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03A0A" w14:textId="7EEE272A" w:rsidR="00E25157" w:rsidRDefault="00E25157">
      <w:pPr>
        <w:rPr>
          <w:color w:val="00B050"/>
          <w:sz w:val="72"/>
          <w:szCs w:val="72"/>
        </w:rPr>
      </w:pPr>
      <w:bookmarkStart w:id="0" w:name="_GoBack"/>
      <w:bookmarkEnd w:id="0"/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 wp14:anchorId="1685838F" wp14:editId="2427B84C">
            <wp:simplePos x="0" y="0"/>
            <wp:positionH relativeFrom="column">
              <wp:posOffset>38028</wp:posOffset>
            </wp:positionH>
            <wp:positionV relativeFrom="paragraph">
              <wp:posOffset>809842</wp:posOffset>
            </wp:positionV>
            <wp:extent cx="6163519" cy="3442335"/>
            <wp:effectExtent l="0" t="0" r="8890" b="5715"/>
            <wp:wrapThrough wrapText="bothSides">
              <wp:wrapPolygon edited="0">
                <wp:start x="0" y="0"/>
                <wp:lineTo x="0" y="21516"/>
                <wp:lineTo x="21564" y="21516"/>
                <wp:lineTo x="21564" y="0"/>
                <wp:lineTo x="0" y="0"/>
              </wp:wrapPolygon>
            </wp:wrapThrough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519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B050"/>
          <w:sz w:val="72"/>
          <w:szCs w:val="72"/>
        </w:rPr>
        <w:t>Mariankadun koulu</w:t>
      </w:r>
    </w:p>
    <w:p w14:paraId="11617F61" w14:textId="0F65C19D" w:rsidR="00E25157" w:rsidRPr="00B307AD" w:rsidRDefault="00B86861">
      <w:pPr>
        <w:rPr>
          <w:b/>
          <w:bCs/>
          <w:color w:val="00B050"/>
          <w:sz w:val="28"/>
          <w:szCs w:val="28"/>
        </w:rPr>
      </w:pPr>
      <w:r w:rsidRPr="00B307AD">
        <w:rPr>
          <w:b/>
          <w:bCs/>
          <w:color w:val="00B050"/>
          <w:sz w:val="28"/>
          <w:szCs w:val="28"/>
        </w:rPr>
        <w:t>Kenelle Polku- opetus on tarkoitettu ?</w:t>
      </w:r>
    </w:p>
    <w:p w14:paraId="4DC16346" w14:textId="78047C2C" w:rsidR="00B86861" w:rsidRPr="00B307AD" w:rsidRDefault="00B86861" w:rsidP="00B307AD">
      <w:pPr>
        <w:jc w:val="both"/>
        <w:rPr>
          <w:color w:val="00B050"/>
          <w:sz w:val="28"/>
          <w:szCs w:val="28"/>
        </w:rPr>
      </w:pPr>
      <w:r w:rsidRPr="00B307AD">
        <w:rPr>
          <w:color w:val="00B050"/>
          <w:sz w:val="28"/>
          <w:szCs w:val="28"/>
        </w:rPr>
        <w:t>Polku- opetus on tarkoitettu erikoissairaanhoidossa oleville oppilaille, jotka käy</w:t>
      </w:r>
      <w:r w:rsidR="00B307AD" w:rsidRPr="00B307AD">
        <w:rPr>
          <w:color w:val="00B050"/>
          <w:sz w:val="28"/>
          <w:szCs w:val="28"/>
        </w:rPr>
        <w:t>vät</w:t>
      </w:r>
      <w:r w:rsidRPr="00B307AD">
        <w:rPr>
          <w:color w:val="00B050"/>
          <w:sz w:val="28"/>
          <w:szCs w:val="28"/>
        </w:rPr>
        <w:t xml:space="preserve"> kotoa kouluamme</w:t>
      </w:r>
      <w:r w:rsidR="00B307AD" w:rsidRPr="00B307AD">
        <w:rPr>
          <w:color w:val="00B050"/>
          <w:sz w:val="28"/>
          <w:szCs w:val="28"/>
        </w:rPr>
        <w:t xml:space="preserve"> pienellä tuntimäärällä.</w:t>
      </w:r>
      <w:r w:rsidRPr="00B307AD">
        <w:rPr>
          <w:color w:val="00B050"/>
          <w:sz w:val="28"/>
          <w:szCs w:val="28"/>
        </w:rPr>
        <w:t xml:space="preserve"> Polku- opetus </w:t>
      </w:r>
      <w:r w:rsidR="00B307AD" w:rsidRPr="00B307AD">
        <w:rPr>
          <w:color w:val="00B050"/>
          <w:sz w:val="28"/>
          <w:szCs w:val="28"/>
        </w:rPr>
        <w:t xml:space="preserve">keskittyy </w:t>
      </w:r>
      <w:r w:rsidRPr="00B307AD">
        <w:rPr>
          <w:color w:val="00B050"/>
          <w:sz w:val="28"/>
          <w:szCs w:val="28"/>
        </w:rPr>
        <w:t xml:space="preserve">kouluakäymättömiin oppilaisiin, joilla on ollut pitkäaikaisia haasteita </w:t>
      </w:r>
      <w:r w:rsidR="00B307AD" w:rsidRPr="00B307AD">
        <w:rPr>
          <w:color w:val="00B050"/>
          <w:sz w:val="28"/>
          <w:szCs w:val="28"/>
        </w:rPr>
        <w:t xml:space="preserve">omaan </w:t>
      </w:r>
      <w:r w:rsidRPr="00B307AD">
        <w:rPr>
          <w:color w:val="00B050"/>
          <w:sz w:val="28"/>
          <w:szCs w:val="28"/>
        </w:rPr>
        <w:t>kouluun menemisessä psyykkisistä tai fyysisistä syistä. Sairaalaopetuksessa on paljon kotoa käyviä avo-oppilaita, mutta Polku- oppi</w:t>
      </w:r>
      <w:r w:rsidR="00B307AD" w:rsidRPr="00B307AD">
        <w:rPr>
          <w:color w:val="00B050"/>
          <w:sz w:val="28"/>
          <w:szCs w:val="28"/>
        </w:rPr>
        <w:t>laaksi katsotaan oppilas, joka ei pysty käymään normaalia tai lievästi kevennettyä tuntimäärää. Polku- opetukseen tullaan konsultaation kautta</w:t>
      </w:r>
      <w:r w:rsidR="00B307AD">
        <w:rPr>
          <w:color w:val="00B050"/>
          <w:sz w:val="28"/>
          <w:szCs w:val="28"/>
        </w:rPr>
        <w:t>,</w:t>
      </w:r>
      <w:r w:rsidR="00B307AD" w:rsidRPr="00B307AD">
        <w:rPr>
          <w:color w:val="00B050"/>
          <w:sz w:val="28"/>
          <w:szCs w:val="28"/>
        </w:rPr>
        <w:t xml:space="preserve"> ja oppilaspaikkaa haetaan avo-oppilashakemuksella, joka löytyy kotisivuiltamme.</w:t>
      </w:r>
    </w:p>
    <w:p w14:paraId="7C90215B" w14:textId="405CAD26" w:rsidR="00B86861" w:rsidRPr="00B307AD" w:rsidRDefault="00B86861">
      <w:pPr>
        <w:rPr>
          <w:color w:val="00B050"/>
          <w:sz w:val="28"/>
          <w:szCs w:val="28"/>
        </w:rPr>
      </w:pPr>
    </w:p>
    <w:p w14:paraId="3E6B65D8" w14:textId="35E438DA" w:rsidR="00B86861" w:rsidRPr="00B307AD" w:rsidRDefault="00B86861">
      <w:pPr>
        <w:rPr>
          <w:b/>
          <w:bCs/>
          <w:color w:val="00B050"/>
          <w:sz w:val="28"/>
          <w:szCs w:val="28"/>
        </w:rPr>
      </w:pPr>
      <w:r w:rsidRPr="00B307AD">
        <w:rPr>
          <w:b/>
          <w:bCs/>
          <w:color w:val="00B050"/>
          <w:sz w:val="28"/>
          <w:szCs w:val="28"/>
        </w:rPr>
        <w:t xml:space="preserve">Tavoite: </w:t>
      </w:r>
    </w:p>
    <w:p w14:paraId="7381A41D" w14:textId="16AD2FFC" w:rsidR="00E25157" w:rsidRPr="00B307AD" w:rsidRDefault="00E25157" w:rsidP="00E25157">
      <w:pPr>
        <w:pStyle w:val="Luettelokappale"/>
        <w:numPr>
          <w:ilvl w:val="0"/>
          <w:numId w:val="2"/>
        </w:numPr>
        <w:rPr>
          <w:rFonts w:asciiTheme="minorHAnsi" w:hAnsiTheme="minorHAnsi"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>Koulunkäynnin käynnistäminen pitkän ajan jälkeen oppil</w:t>
      </w:r>
      <w:r w:rsidR="00B86861" w:rsidRPr="00B307AD">
        <w:rPr>
          <w:rFonts w:asciiTheme="minorHAnsi" w:hAnsiTheme="minorHAnsi" w:cstheme="minorHAnsi"/>
          <w:color w:val="00B050"/>
          <w:sz w:val="28"/>
          <w:szCs w:val="28"/>
        </w:rPr>
        <w:t>a</w:t>
      </w:r>
      <w:r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alle, joka on jättänyt koulun kesken psyykkisistä syistä. </w:t>
      </w:r>
    </w:p>
    <w:p w14:paraId="46AA0D29" w14:textId="6001DCD6" w:rsidR="00E25157" w:rsidRPr="00B307AD" w:rsidRDefault="00E25157" w:rsidP="00E25157">
      <w:pPr>
        <w:pStyle w:val="Luettelokappale"/>
        <w:numPr>
          <w:ilvl w:val="0"/>
          <w:numId w:val="2"/>
        </w:numPr>
        <w:rPr>
          <w:rFonts w:asciiTheme="minorHAnsi" w:hAnsiTheme="minorHAnsi"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>Jokaiselle oppilaalle sovitaan yksilöllinen tuntimäärä.</w:t>
      </w:r>
      <w:r w:rsidR="00B86861"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 Tuntimäärä vaihtelee 1h- 15 h viikossa oppilaan kunnon mukaisesti.</w:t>
      </w:r>
    </w:p>
    <w:p w14:paraId="6D0395B8" w14:textId="4743AE74" w:rsidR="00E25157" w:rsidRPr="00B307AD" w:rsidRDefault="00E25157" w:rsidP="00E25157">
      <w:pPr>
        <w:pStyle w:val="Luettelokappale"/>
        <w:numPr>
          <w:ilvl w:val="0"/>
          <w:numId w:val="2"/>
        </w:numPr>
        <w:rPr>
          <w:rFonts w:asciiTheme="minorHAnsi" w:hAnsiTheme="minorHAnsi"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>Tavoitteena koulunkäyntikyvyn palauttaminen ja lisääminen sekä perusopetuksessa eteneminen ja sen loppuun suorittaminen.</w:t>
      </w:r>
    </w:p>
    <w:p w14:paraId="11024679" w14:textId="5F1C980C" w:rsidR="00B86861" w:rsidRDefault="00B86861" w:rsidP="00B86861">
      <w:pPr>
        <w:ind w:left="360"/>
        <w:rPr>
          <w:rFonts w:cstheme="minorHAnsi"/>
          <w:b/>
          <w:bCs/>
          <w:color w:val="00B050"/>
          <w:sz w:val="28"/>
          <w:szCs w:val="28"/>
        </w:rPr>
      </w:pPr>
      <w:r w:rsidRPr="00B307AD">
        <w:rPr>
          <w:rFonts w:cstheme="minorHAnsi"/>
          <w:b/>
          <w:bCs/>
          <w:color w:val="00B050"/>
          <w:sz w:val="28"/>
          <w:szCs w:val="28"/>
        </w:rPr>
        <w:lastRenderedPageBreak/>
        <w:t>Miten toimitaan:</w:t>
      </w:r>
    </w:p>
    <w:p w14:paraId="6701EC22" w14:textId="77777777" w:rsidR="00B307AD" w:rsidRPr="00B307AD" w:rsidRDefault="00B307AD" w:rsidP="00B86861">
      <w:pPr>
        <w:ind w:left="360"/>
        <w:rPr>
          <w:rFonts w:cstheme="minorHAnsi"/>
          <w:b/>
          <w:bCs/>
          <w:color w:val="00B050"/>
          <w:sz w:val="28"/>
          <w:szCs w:val="28"/>
        </w:rPr>
      </w:pPr>
    </w:p>
    <w:p w14:paraId="7D8D9994" w14:textId="1573C669" w:rsidR="00B307AD" w:rsidRPr="00B307AD" w:rsidRDefault="00B307AD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>Kun avo-oppilashakemus on täytetty ja oppilaspaikka on vapaana, huoltajien, oppilaan  sekä oman koulun toimijoiden kanssa pidetään yhteispalaveri.</w:t>
      </w:r>
    </w:p>
    <w:p w14:paraId="365E4F56" w14:textId="4FCCC425" w:rsidR="00B86861" w:rsidRPr="00B307AD" w:rsidRDefault="00B86861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Oppilaalle tehdään vuosiluokkiin sitomaton opinto-ohjelma </w:t>
      </w:r>
      <w:r w:rsidR="00B307AD"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sekä </w:t>
      </w:r>
      <w:r w:rsidRPr="00B307AD">
        <w:rPr>
          <w:rFonts w:asciiTheme="minorHAnsi" w:hAnsiTheme="minorHAnsi" w:cstheme="minorHAnsi"/>
          <w:color w:val="00B050"/>
          <w:sz w:val="28"/>
          <w:szCs w:val="28"/>
        </w:rPr>
        <w:t>pykälän 18 mukainen päätös opetuksen erityisistä järjestelyistä. Tämä tarkoittaa sitä, että opetuspaikka vaihtuu sairaalaopetukseen ja oppilaan tuntimäärää voidaan sopia yksilökohtaisesti. Joskus oppilaalle voidaan tehdä myös HOJKS eli henkilökohtainen oppimissuunnitelma.</w:t>
      </w:r>
      <w:r w:rsidR="00B307AD"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 Päätökset näistä tekee oppilaan oman koulun rehtori sairaalakoulun suosituksesta.</w:t>
      </w:r>
    </w:p>
    <w:p w14:paraId="6E52B05C" w14:textId="791935E6" w:rsidR="00B86861" w:rsidRPr="00B307AD" w:rsidRDefault="00B86861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Oppilaalle valitaan ne oppiaineet, joita hän aloittaa </w:t>
      </w:r>
      <w:r w:rsidR="00B307AD">
        <w:rPr>
          <w:rFonts w:asciiTheme="minorHAnsi" w:hAnsiTheme="minorHAnsi" w:cstheme="minorHAnsi"/>
          <w:color w:val="00B050"/>
          <w:sz w:val="28"/>
          <w:szCs w:val="28"/>
        </w:rPr>
        <w:t xml:space="preserve">ensin </w:t>
      </w:r>
      <w:r w:rsidRPr="00B307AD">
        <w:rPr>
          <w:rFonts w:asciiTheme="minorHAnsi" w:hAnsiTheme="minorHAnsi" w:cstheme="minorHAnsi"/>
          <w:color w:val="00B050"/>
          <w:sz w:val="28"/>
          <w:szCs w:val="28"/>
        </w:rPr>
        <w:t xml:space="preserve">suorittamaan. Valittavien oppiaineiden määrä riippuu oppilaan tuntimäärästä. Yleensä valitaan vähintään 3 oppiainetta suoritettavaksi. Kun yksi aine tulee valmiiksi, otetaan tilalle aina uusi oppiaine. </w:t>
      </w:r>
    </w:p>
    <w:p w14:paraId="5735A37A" w14:textId="2E181E74" w:rsidR="00B307AD" w:rsidRPr="00B307AD" w:rsidRDefault="00B307AD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 xml:space="preserve">Oppilas voi itse vaikuttaa valittavien oppiaineiden järjestykseen </w:t>
      </w:r>
    </w:p>
    <w:p w14:paraId="78587D63" w14:textId="514D5B68" w:rsidR="00B86861" w:rsidRPr="00B307AD" w:rsidRDefault="00B86861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>Keskeisten asioiden tekeminen riittää oppiaineen suorittamiseen hyväksytyksi arvosanalla 5 tai 6 tuntitehtävien perusteella mutta korkeampia arvosanoja tavoiteltaessa kokeita ja muita näyttöjä tehdään normaalisti.</w:t>
      </w:r>
    </w:p>
    <w:p w14:paraId="1FB87C00" w14:textId="5F415698" w:rsidR="00B86861" w:rsidRPr="00B307AD" w:rsidRDefault="00B86861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 w:rsidRPr="00B307AD">
        <w:rPr>
          <w:rFonts w:asciiTheme="minorHAnsi" w:hAnsiTheme="minorHAnsi" w:cstheme="minorHAnsi"/>
          <w:color w:val="00B050"/>
          <w:sz w:val="28"/>
          <w:szCs w:val="28"/>
        </w:rPr>
        <w:t>Oppilas voi tehdä osan suorituksista myös kotona, mikäli hän kykenee siihen.</w:t>
      </w:r>
    </w:p>
    <w:p w14:paraId="68A3E786" w14:textId="6E5526FF" w:rsidR="00B307AD" w:rsidRPr="00B307AD" w:rsidRDefault="00B307AD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>Oppilaan etenemistä seurataan yhdessä huoltajien kanssa ja arviointi annetaan siinä vaiheessa, kun suorituksia on riittävästi.</w:t>
      </w:r>
    </w:p>
    <w:p w14:paraId="53C60331" w14:textId="5FD4708D" w:rsidR="00B307AD" w:rsidRPr="00AA16A7" w:rsidRDefault="00B307AD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 xml:space="preserve">Oppilas voi tarvittaessa siirtyä omaan kouluunsa, mikäli suorituksia on riittävästi tietyn vuosiluokan tavoitteista, mutta vain siinä tapauksessa, että se on hänen kannaltaan toimivaa ja järkevää. Halutessaan </w:t>
      </w:r>
      <w:r w:rsidR="00AA16A7">
        <w:rPr>
          <w:rFonts w:asciiTheme="minorHAnsi" w:hAnsiTheme="minorHAnsi" w:cstheme="minorHAnsi"/>
          <w:color w:val="00B050"/>
          <w:sz w:val="28"/>
          <w:szCs w:val="28"/>
        </w:rPr>
        <w:t>oppilas voi osallistua omassa koulussa johonkin oppiaineeseen ja harjoitella ison koulun arkea ja sosiaalisia tilanteita. Tähän ei kuitenkaan pakoteta ketään.</w:t>
      </w:r>
    </w:p>
    <w:p w14:paraId="73EEC030" w14:textId="620AD331" w:rsidR="00AA16A7" w:rsidRPr="00B307AD" w:rsidRDefault="00AA16A7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 xml:space="preserve">Oppilaan ja huoltajien tulee sitoutua koulumme sääntöihin ja yhteistyöhön hoitopuolen kanssa. Mikäli oppilas ei käytä saatua opiskelupaikkaa, paikka annetaan seuraavalle oppilaalle. </w:t>
      </w:r>
    </w:p>
    <w:p w14:paraId="0B574CD5" w14:textId="73EF1C3C" w:rsidR="00B307AD" w:rsidRPr="00AA16A7" w:rsidRDefault="00B307AD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 xml:space="preserve">Koulustamme ja siten myös peruskoulusta voi valmistua juuri sinä päivänä kun kaikki opinnot tulevat valmiiksi. Oppilas saa päättötodistuksen omasta koulustaan sairaalaopetuksen </w:t>
      </w:r>
      <w:r w:rsidR="00AA16A7">
        <w:rPr>
          <w:rFonts w:asciiTheme="minorHAnsi" w:hAnsiTheme="minorHAnsi" w:cstheme="minorHAnsi"/>
          <w:color w:val="00B050"/>
          <w:sz w:val="28"/>
          <w:szCs w:val="28"/>
        </w:rPr>
        <w:t xml:space="preserve">ja oman koulun yhteisesti </w:t>
      </w:r>
      <w:r>
        <w:rPr>
          <w:rFonts w:asciiTheme="minorHAnsi" w:hAnsiTheme="minorHAnsi" w:cstheme="minorHAnsi"/>
          <w:color w:val="00B050"/>
          <w:sz w:val="28"/>
          <w:szCs w:val="28"/>
        </w:rPr>
        <w:t>antamilla arvosanoilla.</w:t>
      </w:r>
    </w:p>
    <w:p w14:paraId="371B0F2D" w14:textId="4DEE5532" w:rsidR="00AA16A7" w:rsidRPr="00AA16A7" w:rsidRDefault="00AA16A7" w:rsidP="00B86861">
      <w:pPr>
        <w:pStyle w:val="Luettelokappale"/>
        <w:numPr>
          <w:ilvl w:val="0"/>
          <w:numId w:val="4"/>
        </w:numPr>
        <w:rPr>
          <w:rFonts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 xml:space="preserve">Polku- opetus antaa oppilaalle mahdollisuuden edetä opinnoissa omalla tahdilla, turvallisessa ympäristössä ja oman tasonsa mukaisesti. </w:t>
      </w:r>
    </w:p>
    <w:p w14:paraId="4B473F12" w14:textId="77777777" w:rsidR="00AA16A7" w:rsidRPr="00B307AD" w:rsidRDefault="00AA16A7" w:rsidP="00AA16A7">
      <w:pPr>
        <w:pStyle w:val="Luettelokappale"/>
        <w:ind w:left="1080"/>
        <w:rPr>
          <w:rFonts w:cstheme="minorHAnsi"/>
          <w:color w:val="00B050"/>
          <w:sz w:val="28"/>
          <w:szCs w:val="28"/>
        </w:rPr>
      </w:pPr>
    </w:p>
    <w:p w14:paraId="7C1249AE" w14:textId="77777777" w:rsidR="00E25157" w:rsidRPr="00B307AD" w:rsidRDefault="00E25157">
      <w:pPr>
        <w:rPr>
          <w:rFonts w:cstheme="minorHAnsi"/>
          <w:color w:val="00B050"/>
          <w:sz w:val="28"/>
          <w:szCs w:val="28"/>
        </w:rPr>
      </w:pPr>
    </w:p>
    <w:p w14:paraId="629AA640" w14:textId="77777777" w:rsidR="00E25157" w:rsidRPr="00B307AD" w:rsidRDefault="00E25157">
      <w:pPr>
        <w:rPr>
          <w:sz w:val="28"/>
          <w:szCs w:val="28"/>
        </w:rPr>
      </w:pPr>
    </w:p>
    <w:sectPr w:rsidR="00E25157" w:rsidRPr="00B307A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1707"/>
    <w:multiLevelType w:val="hybridMultilevel"/>
    <w:tmpl w:val="36DCF8B2"/>
    <w:lvl w:ilvl="0" w:tplc="591A8D46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2BB4F18A" w:tentative="1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FB6AA2DA" w:tentative="1">
      <w:start w:val="1"/>
      <w:numFmt w:val="bullet"/>
      <w:lvlText w:val="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867DB2" w:tentative="1">
      <w:start w:val="1"/>
      <w:numFmt w:val="bullet"/>
      <w:lvlText w:val="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95B4C3FA" w:tentative="1">
      <w:start w:val="1"/>
      <w:numFmt w:val="bullet"/>
      <w:lvlText w:val="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F2CACB96" w:tentative="1">
      <w:start w:val="1"/>
      <w:numFmt w:val="bullet"/>
      <w:lvlText w:val="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3440D34" w:tentative="1">
      <w:start w:val="1"/>
      <w:numFmt w:val="bullet"/>
      <w:lvlText w:val="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09E87DAA" w:tentative="1">
      <w:start w:val="1"/>
      <w:numFmt w:val="bullet"/>
      <w:lvlText w:val="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6602D362" w:tentative="1">
      <w:start w:val="1"/>
      <w:numFmt w:val="bullet"/>
      <w:lvlText w:val="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49C2568"/>
    <w:multiLevelType w:val="hybridMultilevel"/>
    <w:tmpl w:val="A3A445E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A15B33"/>
    <w:multiLevelType w:val="hybridMultilevel"/>
    <w:tmpl w:val="F60493D8"/>
    <w:lvl w:ilvl="0" w:tplc="58DC50D2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Arial" w:hAnsi="Arial" w:hint="default"/>
      </w:rPr>
    </w:lvl>
    <w:lvl w:ilvl="1" w:tplc="E7D0B0AC" w:tentative="1">
      <w:start w:val="1"/>
      <w:numFmt w:val="bullet"/>
      <w:lvlText w:val="•"/>
      <w:lvlJc w:val="left"/>
      <w:pPr>
        <w:tabs>
          <w:tab w:val="num" w:pos="1363"/>
        </w:tabs>
        <w:ind w:left="1363" w:hanging="360"/>
      </w:pPr>
      <w:rPr>
        <w:rFonts w:ascii="Arial" w:hAnsi="Arial" w:hint="default"/>
      </w:rPr>
    </w:lvl>
    <w:lvl w:ilvl="2" w:tplc="308CED22" w:tentative="1">
      <w:start w:val="1"/>
      <w:numFmt w:val="bullet"/>
      <w:lvlText w:val="•"/>
      <w:lvlJc w:val="left"/>
      <w:pPr>
        <w:tabs>
          <w:tab w:val="num" w:pos="2083"/>
        </w:tabs>
        <w:ind w:left="2083" w:hanging="360"/>
      </w:pPr>
      <w:rPr>
        <w:rFonts w:ascii="Arial" w:hAnsi="Arial" w:hint="default"/>
      </w:rPr>
    </w:lvl>
    <w:lvl w:ilvl="3" w:tplc="B18E46B2" w:tentative="1">
      <w:start w:val="1"/>
      <w:numFmt w:val="bullet"/>
      <w:lvlText w:val="•"/>
      <w:lvlJc w:val="left"/>
      <w:pPr>
        <w:tabs>
          <w:tab w:val="num" w:pos="2803"/>
        </w:tabs>
        <w:ind w:left="2803" w:hanging="360"/>
      </w:pPr>
      <w:rPr>
        <w:rFonts w:ascii="Arial" w:hAnsi="Arial" w:hint="default"/>
      </w:rPr>
    </w:lvl>
    <w:lvl w:ilvl="4" w:tplc="9E162D20" w:tentative="1">
      <w:start w:val="1"/>
      <w:numFmt w:val="bullet"/>
      <w:lvlText w:val="•"/>
      <w:lvlJc w:val="left"/>
      <w:pPr>
        <w:tabs>
          <w:tab w:val="num" w:pos="3523"/>
        </w:tabs>
        <w:ind w:left="3523" w:hanging="360"/>
      </w:pPr>
      <w:rPr>
        <w:rFonts w:ascii="Arial" w:hAnsi="Arial" w:hint="default"/>
      </w:rPr>
    </w:lvl>
    <w:lvl w:ilvl="5" w:tplc="6E9E14A0" w:tentative="1">
      <w:start w:val="1"/>
      <w:numFmt w:val="bullet"/>
      <w:lvlText w:val="•"/>
      <w:lvlJc w:val="left"/>
      <w:pPr>
        <w:tabs>
          <w:tab w:val="num" w:pos="4243"/>
        </w:tabs>
        <w:ind w:left="4243" w:hanging="360"/>
      </w:pPr>
      <w:rPr>
        <w:rFonts w:ascii="Arial" w:hAnsi="Arial" w:hint="default"/>
      </w:rPr>
    </w:lvl>
    <w:lvl w:ilvl="6" w:tplc="C2C2FD28" w:tentative="1">
      <w:start w:val="1"/>
      <w:numFmt w:val="bullet"/>
      <w:lvlText w:val="•"/>
      <w:lvlJc w:val="left"/>
      <w:pPr>
        <w:tabs>
          <w:tab w:val="num" w:pos="4963"/>
        </w:tabs>
        <w:ind w:left="4963" w:hanging="360"/>
      </w:pPr>
      <w:rPr>
        <w:rFonts w:ascii="Arial" w:hAnsi="Arial" w:hint="default"/>
      </w:rPr>
    </w:lvl>
    <w:lvl w:ilvl="7" w:tplc="8E082ADA" w:tentative="1">
      <w:start w:val="1"/>
      <w:numFmt w:val="bullet"/>
      <w:lvlText w:val="•"/>
      <w:lvlJc w:val="left"/>
      <w:pPr>
        <w:tabs>
          <w:tab w:val="num" w:pos="5683"/>
        </w:tabs>
        <w:ind w:left="5683" w:hanging="360"/>
      </w:pPr>
      <w:rPr>
        <w:rFonts w:ascii="Arial" w:hAnsi="Arial" w:hint="default"/>
      </w:rPr>
    </w:lvl>
    <w:lvl w:ilvl="8" w:tplc="3EB8ABC8" w:tentative="1">
      <w:start w:val="1"/>
      <w:numFmt w:val="bullet"/>
      <w:lvlText w:val="•"/>
      <w:lvlJc w:val="left"/>
      <w:pPr>
        <w:tabs>
          <w:tab w:val="num" w:pos="6403"/>
        </w:tabs>
        <w:ind w:left="6403" w:hanging="360"/>
      </w:pPr>
      <w:rPr>
        <w:rFonts w:ascii="Arial" w:hAnsi="Arial" w:hint="default"/>
      </w:rPr>
    </w:lvl>
  </w:abstractNum>
  <w:abstractNum w:abstractNumId="3" w15:restartNumberingAfterBreak="0">
    <w:nsid w:val="727D0847"/>
    <w:multiLevelType w:val="hybridMultilevel"/>
    <w:tmpl w:val="885EF6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57"/>
    <w:rsid w:val="0038273C"/>
    <w:rsid w:val="00AA16A7"/>
    <w:rsid w:val="00B307AD"/>
    <w:rsid w:val="00B86861"/>
    <w:rsid w:val="00D67F2E"/>
    <w:rsid w:val="00E2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0045"/>
  <w15:chartTrackingRefBased/>
  <w15:docId w15:val="{3C7B7F87-D935-4B08-8E66-E1054A5E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251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3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6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8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3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8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2</cp:revision>
  <dcterms:created xsi:type="dcterms:W3CDTF">2023-12-21T05:56:00Z</dcterms:created>
  <dcterms:modified xsi:type="dcterms:W3CDTF">2023-12-21T05:56:00Z</dcterms:modified>
</cp:coreProperties>
</file>